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commentRangeStart w:id="0"/>
      <w:r>
        <w:rPr>
          <w:rFonts w:ascii="Times New Roman" w:cs="Times New Roman" w:eastAsia="Times New Roman" w:hAnsi="Times New Roman"/>
          <w:b/>
          <w:bCs/>
          <w:sz w:val="32"/>
          <w:szCs w:val="32"/>
        </w:rPr>
        <w:t xml:space="preserve">[Your Name]</w:t>
      </w:r>
      <w:commentRangeEnd w:id="0"/>
      <w:r>
        <w:commentReference w:id="0"/>
      </w:r>
    </w:p>
    <w:p>
      <w:pPr>
        <w:jc w:val="center"/>
      </w:pPr>
      <w:r>
        <w:rPr>
          <w:rFonts w:ascii="Times New Roman" w:cs="Times New Roman" w:eastAsia="Times New Roman" w:hAnsi="Times New Roman"/>
          <w:sz w:val="22"/>
          <w:szCs w:val="22"/>
        </w:rPr>
        <w:t xml:space="preserve">Staff Accountant · US GAAP · NetSuite · CPA candidate (FAR, AUD passed)</w:t>
      </w:r>
    </w:p>
    <w:p>
      <w:pPr>
        <w:spacing w:after="80"/>
        <w:jc w:val="center"/>
      </w:pPr>
      <w:r>
        <w:rPr>
          <w:rFonts w:ascii="Times New Roman" w:cs="Times New Roman" w:eastAsia="Times New Roman" w:hAnsi="Times New Roman"/>
          <w:sz w:val="22"/>
          <w:szCs w:val="22"/>
        </w:rPr>
        <w:t xml:space="preserve">[City, State] · [email] · [phone] · linkedin.com/in/[your-name]</w:t>
      </w:r>
    </w:p>
    <w:p>
      <w:pPr>
        <w:pBdr>
          <w:bottom w:val="single" w:color="000000" w:sz="6" w:space="1"/>
        </w:pBdr>
        <w:spacing w:after="100" w:before="220"/>
      </w:pPr>
      <w:r>
        <w:rPr>
          <w:rFonts w:ascii="Times New Roman" w:cs="Times New Roman" w:eastAsia="Times New Roman" w:hAnsi="Times New Roman"/>
          <w:b/>
          <w:bCs/>
          <w:sz w:val="22"/>
          <w:szCs w:val="22"/>
        </w:rPr>
        <w:t xml:space="preserve">SUMMARY</w:t>
      </w:r>
    </w:p>
    <w:p>
      <w:r>
        <w:rPr>
          <w:rFonts w:ascii="Times New Roman" w:cs="Times New Roman" w:eastAsia="Times New Roman" w:hAnsi="Times New Roman"/>
          <w:sz w:val="22"/>
          <w:szCs w:val="22"/>
        </w:rPr>
        <w:t xml:space="preserve">Staff accountant with three years in the month-end close of a multi-entity SaaS business ($64M revenue, 3 US entities and 1 Canadian subsidiary) on NetSuite OneWorld. Own 14 balance sheet accounts and their monthly reconciliations, the accrual and prepaid schedules, and the external audit request list for my areas. CPA candidate with FAR and AUD passed; REG scheduled for [month year].</w:t>
      </w:r>
    </w:p>
    <w:p>
      <w:pPr>
        <w:pBdr>
          <w:bottom w:val="single" w:color="000000" w:sz="6" w:space="1"/>
        </w:pBdr>
        <w:spacing w:after="100" w:before="220"/>
      </w:pPr>
      <w:r>
        <w:rPr>
          <w:rFonts w:ascii="Times New Roman" w:cs="Times New Roman" w:eastAsia="Times New Roman" w:hAnsi="Times New Roman"/>
          <w:b/>
          <w:bCs/>
          <w:sz w:val="22"/>
          <w:szCs w:val="22"/>
        </w:rPr>
        <w:t xml:space="preserve">EXPERIENCE</w:t>
      </w:r>
    </w:p>
    <w:p>
      <w:pPr>
        <w:tabs>
          <w:tab w:val="right" w:pos="10800"/>
        </w:tabs>
        <w:spacing w:before="100"/>
      </w:pPr>
      <w:r>
        <w:rPr>
          <w:rFonts w:ascii="Times New Roman" w:cs="Times New Roman" w:eastAsia="Times New Roman" w:hAnsi="Times New Roman"/>
          <w:b/>
          <w:bCs/>
          <w:sz w:val="22"/>
          <w:szCs w:val="22"/>
        </w:rPr>
        <w:t xml:space="preserve">Staff Accountant, [Company], [City, State]</w:t>
      </w:r>
      <w:r>
        <w:rPr>
          <w:rFonts w:ascii="Times New Roman" w:cs="Times New Roman" w:eastAsia="Times New Roman" w:hAnsi="Times New Roman"/>
          <w:sz w:val="22"/>
          <w:szCs w:val="22"/>
        </w:rPr>
        <w:t xml:space="preserve">	Jul 2024 – Present</w:t>
      </w:r>
    </w:p>
    <w:p>
      <w:pPr>
        <w:pStyle w:val="ListParagraph"/>
        <w:numPr>
          <w:ilvl w:val="0"/>
          <w:numId w:val="2"/>
        </w:numPr>
        <w:spacing w:before="20"/>
      </w:pPr>
      <w:r>
        <w:rPr>
          <w:rFonts w:ascii="Times New Roman" w:cs="Times New Roman" w:eastAsia="Times New Roman" w:hAnsi="Times New Roman"/>
          <w:sz w:val="22"/>
          <w:szCs w:val="22"/>
        </w:rPr>
        <w:t xml:space="preserve">Close 14 balance sheet accounts each month (cash, prepaids, fixed assets, accrued liabilities, intercompany) within a 6-day close, with reconciliations in BlackLine reviewed and signed off by day 5.</w:t>
      </w:r>
    </w:p>
    <w:p>
      <w:pPr>
        <w:pStyle w:val="ListParagraph"/>
        <w:numPr>
          <w:ilvl w:val="0"/>
          <w:numId w:val="2"/>
        </w:numPr>
        <w:spacing w:before="20"/>
      </w:pPr>
      <w:r>
        <w:rPr>
          <w:rFonts w:ascii="Times New Roman" w:cs="Times New Roman" w:eastAsia="Times New Roman" w:hAnsi="Times New Roman"/>
          <w:sz w:val="22"/>
          <w:szCs w:val="22"/>
        </w:rPr>
        <w:t xml:space="preserve">Built an accrual tracker fed from open purchase orders and AP aging that cut post-close adjusting entries from about 25 a month to 8 and was adopted by the controller as the standard close step.</w:t>
      </w:r>
    </w:p>
    <w:p>
      <w:pPr>
        <w:pStyle w:val="ListParagraph"/>
        <w:numPr>
          <w:ilvl w:val="0"/>
          <w:numId w:val="2"/>
        </w:numPr>
        <w:spacing w:before="20"/>
      </w:pPr>
      <w:r>
        <w:rPr>
          <w:rFonts w:ascii="Times New Roman" w:cs="Times New Roman" w:eastAsia="Times New Roman" w:hAnsi="Times New Roman"/>
          <w:sz w:val="22"/>
          <w:szCs w:val="22"/>
        </w:rPr>
        <w:t xml:space="preserve">Prepare intercompany eliminations and FX revaluation for the Canadian subsidiary (CAD to USD), reconciling intercompany balances to zero before consolidation each month.</w:t>
      </w:r>
    </w:p>
    <w:p>
      <w:pPr>
        <w:pStyle w:val="ListParagraph"/>
        <w:numPr>
          <w:ilvl w:val="0"/>
          <w:numId w:val="2"/>
        </w:numPr>
        <w:spacing w:before="20"/>
      </w:pPr>
      <w:r>
        <w:rPr>
          <w:rFonts w:ascii="Times New Roman" w:cs="Times New Roman" w:eastAsia="Times New Roman" w:hAnsi="Times New Roman"/>
          <w:sz w:val="22"/>
          <w:szCs w:val="22"/>
        </w:rPr>
        <w:t xml:space="preserve">Maintain the fixed asset register (1,400 assets) and the depreciation schedule; reconciled it to the general ledger and removed $310K of fully depreciated disposals ahead of the audit.</w:t>
      </w:r>
    </w:p>
    <w:p>
      <w:pPr>
        <w:pStyle w:val="ListParagraph"/>
        <w:numPr>
          <w:ilvl w:val="0"/>
          <w:numId w:val="2"/>
        </w:numPr>
        <w:spacing w:before="20"/>
      </w:pPr>
      <w:r>
        <w:rPr>
          <w:rFonts w:ascii="Times New Roman" w:cs="Times New Roman" w:eastAsia="Times New Roman" w:hAnsi="Times New Roman"/>
          <w:sz w:val="22"/>
          <w:szCs w:val="22"/>
        </w:rPr>
        <w:t xml:space="preserve">Owned 62 PBC requests in the year-end audit with a mid-tier firm, with no audit adjustments in my areas; walked the auditors through the prepaid and accrual controls.</w:t>
      </w:r>
    </w:p>
    <w:p>
      <w:pPr>
        <w:pStyle w:val="ListParagraph"/>
        <w:numPr>
          <w:ilvl w:val="0"/>
          <w:numId w:val="2"/>
        </w:numPr>
        <w:spacing w:before="20"/>
      </w:pPr>
      <w:r>
        <w:rPr>
          <w:rFonts w:ascii="Times New Roman" w:cs="Times New Roman" w:eastAsia="Times New Roman" w:hAnsi="Times New Roman"/>
          <w:sz w:val="22"/>
          <w:szCs w:val="22"/>
        </w:rPr>
        <w:t xml:space="preserve">Support the senior accountant on ASC 606 revenue schedules and the deferred revenue roll-forward, tying billings to NetSuite and the CRM each month.</w:t>
      </w:r>
    </w:p>
    <w:p>
      <w:pPr>
        <w:tabs>
          <w:tab w:val="right" w:pos="10800"/>
        </w:tabs>
        <w:spacing w:before="100"/>
      </w:pPr>
      <w:r>
        <w:rPr>
          <w:rFonts w:ascii="Times New Roman" w:cs="Times New Roman" w:eastAsia="Times New Roman" w:hAnsi="Times New Roman"/>
          <w:b/>
          <w:bCs/>
          <w:sz w:val="22"/>
          <w:szCs w:val="22"/>
        </w:rPr>
        <w:t xml:space="preserve">Junior Accountant, [Company], [City, State]</w:t>
      </w:r>
      <w:r>
        <w:rPr>
          <w:rFonts w:ascii="Times New Roman" w:cs="Times New Roman" w:eastAsia="Times New Roman" w:hAnsi="Times New Roman"/>
          <w:sz w:val="22"/>
          <w:szCs w:val="22"/>
        </w:rPr>
        <w:t xml:space="preserve">	Jun 2023 – Jun 2024</w:t>
      </w:r>
    </w:p>
    <w:p>
      <w:pPr>
        <w:pStyle w:val="ListParagraph"/>
        <w:numPr>
          <w:ilvl w:val="0"/>
          <w:numId w:val="2"/>
        </w:numPr>
        <w:spacing w:before="20"/>
      </w:pPr>
      <w:r>
        <w:rPr>
          <w:rFonts w:ascii="Times New Roman" w:cs="Times New Roman" w:eastAsia="Times New Roman" w:hAnsi="Times New Roman"/>
          <w:sz w:val="22"/>
          <w:szCs w:val="22"/>
        </w:rPr>
        <w:t xml:space="preserve">Processed 500+ vendor invoices a month and ran weekly AP payment runs in QuickBooks Online, keeping days payable within the 30-day policy.</w:t>
      </w:r>
    </w:p>
    <w:p>
      <w:pPr>
        <w:pStyle w:val="ListParagraph"/>
        <w:numPr>
          <w:ilvl w:val="0"/>
          <w:numId w:val="2"/>
        </w:numPr>
        <w:spacing w:before="20"/>
      </w:pPr>
      <w:r>
        <w:rPr>
          <w:rFonts w:ascii="Times New Roman" w:cs="Times New Roman" w:eastAsia="Times New Roman" w:hAnsi="Times New Roman"/>
          <w:sz w:val="22"/>
          <w:szCs w:val="22"/>
        </w:rPr>
        <w:t xml:space="preserve">Reconciled 6 operating bank accounts and the corporate card daily; cleared a 4-month backlog of unmatched card transactions in my first quarter.</w:t>
      </w:r>
    </w:p>
    <w:p>
      <w:pPr>
        <w:pStyle w:val="ListParagraph"/>
        <w:numPr>
          <w:ilvl w:val="0"/>
          <w:numId w:val="2"/>
        </w:numPr>
        <w:spacing w:before="20"/>
      </w:pPr>
      <w:r>
        <w:rPr>
          <w:rFonts w:ascii="Times New Roman" w:cs="Times New Roman" w:eastAsia="Times New Roman" w:hAnsi="Times New Roman"/>
          <w:sz w:val="22"/>
          <w:szCs w:val="22"/>
        </w:rPr>
        <w:t xml:space="preserve">Prepared 1099s for 80 contractors and the quarterly sales tax filings in 9 states using Avalara, with no notices or penalties.</w:t>
      </w:r>
    </w:p>
    <w:p>
      <w:pPr>
        <w:pStyle w:val="ListParagraph"/>
        <w:numPr>
          <w:ilvl w:val="0"/>
          <w:numId w:val="2"/>
        </w:numPr>
        <w:spacing w:before="20"/>
      </w:pPr>
      <w:r>
        <w:rPr>
          <w:rFonts w:ascii="Times New Roman" w:cs="Times New Roman" w:eastAsia="Times New Roman" w:hAnsi="Times New Roman"/>
          <w:sz w:val="22"/>
          <w:szCs w:val="22"/>
        </w:rPr>
        <w:t xml:space="preserve">Helped migrate the general ledger from QuickBooks to NetSuite: mapped the chart of accounts and tested opening balances for 3 entities.</w:t>
      </w:r>
    </w:p>
    <w:p>
      <w:pPr>
        <w:tabs>
          <w:tab w:val="right" w:pos="10800"/>
        </w:tabs>
        <w:spacing w:before="100"/>
      </w:pPr>
      <w:r>
        <w:rPr>
          <w:rFonts w:ascii="Times New Roman" w:cs="Times New Roman" w:eastAsia="Times New Roman" w:hAnsi="Times New Roman"/>
          <w:b/>
          <w:bCs/>
          <w:sz w:val="22"/>
          <w:szCs w:val="22"/>
        </w:rPr>
        <w:t xml:space="preserve">Audit Intern, [Accounting firm], [City, State]</w:t>
      </w:r>
      <w:r>
        <w:rPr>
          <w:rFonts w:ascii="Times New Roman" w:cs="Times New Roman" w:eastAsia="Times New Roman" w:hAnsi="Times New Roman"/>
          <w:sz w:val="22"/>
          <w:szCs w:val="22"/>
        </w:rPr>
        <w:t xml:space="preserve">	Jan 2023 – Apr 2023</w:t>
      </w:r>
    </w:p>
    <w:p>
      <w:pPr>
        <w:pStyle w:val="ListParagraph"/>
        <w:numPr>
          <w:ilvl w:val="0"/>
          <w:numId w:val="2"/>
        </w:numPr>
        <w:spacing w:before="20"/>
      </w:pPr>
      <w:r>
        <w:rPr>
          <w:rFonts w:ascii="Times New Roman" w:cs="Times New Roman" w:eastAsia="Times New Roman" w:hAnsi="Times New Roman"/>
          <w:sz w:val="22"/>
          <w:szCs w:val="22"/>
        </w:rPr>
        <w:t xml:space="preserve">Tested cash, accounts receivable and revenue cut-off for 4 private-company clients during busy season, documenting work papers in CaseWare.</w:t>
      </w:r>
    </w:p>
    <w:p>
      <w:pPr>
        <w:pStyle w:val="ListParagraph"/>
        <w:numPr>
          <w:ilvl w:val="0"/>
          <w:numId w:val="2"/>
        </w:numPr>
        <w:spacing w:before="20"/>
      </w:pPr>
      <w:r>
        <w:rPr>
          <w:rFonts w:ascii="Times New Roman" w:cs="Times New Roman" w:eastAsia="Times New Roman" w:hAnsi="Times New Roman"/>
          <w:sz w:val="22"/>
          <w:szCs w:val="22"/>
        </w:rPr>
        <w:t xml:space="preserve">Sent and tracked 120 bank and customer confirmations, chasing exceptions until every one was resolved.</w:t>
      </w:r>
    </w:p>
    <w:p>
      <w:pPr>
        <w:pBdr>
          <w:bottom w:val="single" w:color="000000" w:sz="6" w:space="1"/>
        </w:pBdr>
        <w:spacing w:after="100" w:before="220"/>
      </w:pPr>
      <w:r>
        <w:rPr>
          <w:rFonts w:ascii="Times New Roman" w:cs="Times New Roman" w:eastAsia="Times New Roman" w:hAnsi="Times New Roman"/>
          <w:b/>
          <w:bCs/>
          <w:sz w:val="22"/>
          <w:szCs w:val="22"/>
        </w:rPr>
        <w:t xml:space="preserve">EDUCATION AND CERTIFICATION</w:t>
      </w:r>
    </w:p>
    <w:p>
      <w:pPr>
        <w:tabs>
          <w:tab w:val="right" w:pos="10800"/>
        </w:tabs>
        <w:spacing w:before="100"/>
      </w:pPr>
      <w:r>
        <w:rPr>
          <w:rFonts w:ascii="Times New Roman" w:cs="Times New Roman" w:eastAsia="Times New Roman" w:hAnsi="Times New Roman"/>
          <w:b/>
          <w:bCs/>
          <w:sz w:val="22"/>
          <w:szCs w:val="22"/>
        </w:rPr>
        <w:t xml:space="preserve">B.S. Accounting, [University], [City, State]</w:t>
      </w:r>
      <w:r>
        <w:rPr>
          <w:rFonts w:ascii="Times New Roman" w:cs="Times New Roman" w:eastAsia="Times New Roman" w:hAnsi="Times New Roman"/>
          <w:sz w:val="22"/>
          <w:szCs w:val="22"/>
        </w:rPr>
        <w:t xml:space="preserve">	May 2023</w:t>
      </w:r>
    </w:p>
    <w:p>
      <w:r>
        <w:rPr>
          <w:rFonts w:ascii="Times New Roman" w:cs="Times New Roman" w:eastAsia="Times New Roman" w:hAnsi="Times New Roman"/>
          <w:sz w:val="22"/>
          <w:szCs w:val="22"/>
        </w:rPr>
        <w:t xml:space="preserve">GPA 3.6/4.0 · 150 credit hours (CPA-eligible) · Beta Alpha Psi · VITA volunteer tax preparer (40 returns).</w:t>
      </w:r>
    </w:p>
    <w:p>
      <w:pPr>
        <w:tabs>
          <w:tab w:val="right" w:pos="10800"/>
        </w:tabs>
        <w:spacing w:before="100"/>
      </w:pPr>
      <w:r>
        <w:rPr>
          <w:rFonts w:ascii="Times New Roman" w:cs="Times New Roman" w:eastAsia="Times New Roman" w:hAnsi="Times New Roman"/>
          <w:b/>
          <w:bCs/>
          <w:sz w:val="22"/>
          <w:szCs w:val="22"/>
        </w:rPr>
        <w:t xml:space="preserve">CPA candidate, [State] Board of Accountancy</w:t>
      </w:r>
      <w:r>
        <w:rPr>
          <w:rFonts w:ascii="Times New Roman" w:cs="Times New Roman" w:eastAsia="Times New Roman" w:hAnsi="Times New Roman"/>
          <w:sz w:val="22"/>
          <w:szCs w:val="22"/>
        </w:rPr>
        <w:t xml:space="preserve">	Expected [month year]</w:t>
      </w:r>
    </w:p>
    <w:p>
      <w:r>
        <w:rPr>
          <w:rFonts w:ascii="Times New Roman" w:cs="Times New Roman" w:eastAsia="Times New Roman" w:hAnsi="Times New Roman"/>
          <w:sz w:val="22"/>
          <w:szCs w:val="22"/>
        </w:rPr>
        <w:t xml:space="preserve">FAR and AUD passed; REG scheduled for [month year], BAR to follow.</w:t>
      </w:r>
    </w:p>
    <w:p>
      <w:pPr>
        <w:pBdr>
          <w:bottom w:val="single" w:color="000000" w:sz="6" w:space="1"/>
        </w:pBdr>
        <w:spacing w:after="100" w:before="220"/>
      </w:pPr>
      <w:r>
        <w:rPr>
          <w:rFonts w:ascii="Times New Roman" w:cs="Times New Roman" w:eastAsia="Times New Roman" w:hAnsi="Times New Roman"/>
          <w:b/>
          <w:bCs/>
          <w:sz w:val="22"/>
          <w:szCs w:val="22"/>
        </w:rPr>
        <w:t xml:space="preserve">SKILLS</w:t>
      </w:r>
    </w:p>
    <w:p>
      <w:r>
        <w:rPr>
          <w:rFonts w:ascii="Times New Roman" w:cs="Times New Roman" w:eastAsia="Times New Roman" w:hAnsi="Times New Roman"/>
          <w:sz w:val="22"/>
          <w:szCs w:val="22"/>
        </w:rPr>
        <w:t xml:space="preserve">Accounting: US GAAP, month-end close, balance sheet reconciliations, accruals and prepaids, ASC 606 and ASC 842 schedules, fixed assets, intercompany and FX revaluation, 1099 and sales tax.</w:t>
      </w:r>
    </w:p>
    <w:p>
      <w:r>
        <w:rPr>
          <w:rFonts w:ascii="Times New Roman" w:cs="Times New Roman" w:eastAsia="Times New Roman" w:hAnsi="Times New Roman"/>
          <w:sz w:val="22"/>
          <w:szCs w:val="22"/>
        </w:rPr>
        <w:t xml:space="preserve">Systems: NetSuite OneWorld, QuickBooks Online, BlackLine, Avalara, Bill.com, Expensify, CaseWare; Excel (XLOOKUP, pivot tables, Power Query, SUMIFS).</w:t>
      </w:r>
    </w:p>
    <w:sectPr>
      <w:pgSz w:w="12240" w:h="15840" w:orient="portrait"/>
      <w:pgMar w:top="720" w:right="720" w:bottom="720" w:left="720" w:header="708" w:footer="708" w:gutter="0"/>
      <w:pgNumTyp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WCV" w:author="WadeCV" w:date="2026-10-27T09:38:11.925Z">
    <w:p>
      <w:pPr>
        <w:spacing w:after="80"/>
      </w:pPr>
      <w:r>
        <w:rPr>
          <w:b/>
          <w:bCs/>
        </w:rPr>
        <w:t xml:space="preserve">How to use this template. </w:t>
      </w:r>
      <w:r>
        <w:t xml:space="preserve">Delete this comment before you send your CV (in Word: Review &gt; Delete &gt; Delete All Comments in Document).</w:t>
      </w:r>
    </w:p>
    <w:p>
      <w:pPr>
        <w:spacing w:after="80"/>
      </w:pPr>
      <w:r>
        <w:t xml:space="preserve">1. Replace every [bracketed] placeholder with your own details and delete any line you can't back up. Keep the numbers real: an interviewer will ask about them.</w:t>
      </w:r>
    </w:p>
    <w:p>
      <w:pPr>
        <w:spacing w:after="80"/>
      </w:pPr>
      <w:r>
        <w:t xml:space="preserve">2. Then tailor it to the job you're applying for. Upload the finished CV to WadeCV and paste the job link. You get a fit score with the strengths and gaps behind it, then a rewrite in that posting's wording and a cover letter. Your first one is free, with no credit card: </w:t>
      </w:r>
      <w:hyperlink w:history="1" r:id="rIdfv4le-cvt8bq8ucj2agnf">
        <w:r>
          <w:rPr>
            <w:rStyle w:val="Hyperlink"/>
          </w:rPr>
          <w:t xml:space="preserve">wadecv.com</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fv4le-cvt8bq8ucj2agnf" Type="http://schemas.openxmlformats.org/officeDocument/2006/relationships/hyperlink" Target="https://wadecv.com/auth/register?redirect=%2Ftailor&amp;utm_source=cv_template&amp;utm_medium=docx&amp;utm_campaign=staff-accountant-resume-template"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accountant resume, 3 years (US GAAP) (template)</dc:title>
  <dc:creator>WadeCV</dc:creator>
  <dc:description>Example CV template from wadecv.com. Replace every bracketed placeholder.</dc:description>
  <cp:lastModifiedBy>Un-named</cp:lastModifiedBy>
  <cp:revision>1</cp:revision>
  <dcterms:created xsi:type="dcterms:W3CDTF">2026-10-27T09:38:11.925Z</dcterms:created>
  <dcterms:modified xsi:type="dcterms:W3CDTF">2026-10-27T09:38:11.925Z</dcterms:modified>
</cp:coreProperties>
</file>

<file path=docProps/custom.xml><?xml version="1.0" encoding="utf-8"?>
<Properties xmlns="http://schemas.openxmlformats.org/officeDocument/2006/custom-properties" xmlns:vt="http://schemas.openxmlformats.org/officeDocument/2006/docPropsVTypes"/>
</file>